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E052" w14:textId="77777777" w:rsidR="00944057" w:rsidRPr="00944057" w:rsidRDefault="00944057" w:rsidP="00944057">
      <w:pPr>
        <w:widowControl/>
        <w:shd w:val="clear" w:color="auto" w:fill="FFFFFF"/>
        <w:spacing w:line="675" w:lineRule="atLeas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 w:rsidRPr="00944057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关于印发 《中国注册会计师审计准则第1211号</w:t>
      </w:r>
      <w:r w:rsidRPr="00944057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br/>
        <w:t>—— 重大错报风险的识别和评估》等准则的通知</w:t>
      </w:r>
    </w:p>
    <w:p w14:paraId="1DFD8A86" w14:textId="77777777" w:rsidR="00944057" w:rsidRPr="00944057" w:rsidRDefault="00944057" w:rsidP="00944057">
      <w:pPr>
        <w:widowControl/>
        <w:shd w:val="clear" w:color="auto" w:fill="FFFFFF"/>
        <w:spacing w:after="24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4405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财会〔2022〕36号</w:t>
      </w:r>
    </w:p>
    <w:p w14:paraId="22B7FD44" w14:textId="77777777" w:rsidR="00944057" w:rsidRPr="00944057" w:rsidRDefault="00944057" w:rsidP="00944057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4405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人民银行、审计署、国资委、海关总署、税务总局、市场监管总局、银保监会、证监会、外汇局，最高人民法院，各省、自治区、直辖市财政厅（局）： </w:t>
      </w:r>
    </w:p>
    <w:p w14:paraId="077BD13B" w14:textId="77777777" w:rsidR="00944057" w:rsidRPr="00944057" w:rsidRDefault="00944057" w:rsidP="00944057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4405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为了贯彻落实《国务院办公厅关于进一步规范财务审计秩序 促进注册会计师行业健康发展的意见》（国办发〔2021〕30号）中“持续提升审计质量”和“完善审计准则体系”的要求，规范和指导注册会计师开展实务工作，保持我国审计准则与国际准则的持续动态趋同，中国注册会计师协会修订了《中国注册会计师审计准则第1211号——重大错报风险的识别和评估》、《中国注册会计师审计准则第1321号——会计估计和相关披露的审计》等两项审计准则，并对《中国注册会计师审计准则第1101号——注册会计师的总体目标和审计工作的基本要求》等23项准则进行了一致性修订，现予批准印发。有关事项通知如下： </w:t>
      </w:r>
    </w:p>
    <w:p w14:paraId="34166866" w14:textId="77777777" w:rsidR="00944057" w:rsidRPr="00944057" w:rsidRDefault="00944057" w:rsidP="00944057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4405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1.本次修订的两项审计准则于2023年7月1日起施行。《财政部关于印发&lt;中国注册会计师审计准则第1101号——注册会计师的总体目标和审计工作的基本要求&gt;等38项准则的通知》（财会〔2010〕21号）、《财政部关于印发&lt;中国注册会计师审计准则第1101号——注册会计师的总体目标和审计工作的基本要求&gt;等18项审计准则的通知》（财会〔2019〕5号）中，相应的两项审计准则同时废止。 </w:t>
      </w:r>
    </w:p>
    <w:p w14:paraId="5AAFF216" w14:textId="77777777" w:rsidR="00944057" w:rsidRPr="00944057" w:rsidRDefault="00944057" w:rsidP="00944057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4405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2.本次修订涉及到的《中国注册会计师审计准则第1101号——注册会计师的总体目标和审计工作的基本要求》等23项准则中的条款，与上述两项审计准则同步施行。 </w:t>
      </w:r>
    </w:p>
    <w:p w14:paraId="2AE71873" w14:textId="77777777" w:rsidR="00944057" w:rsidRPr="00944057" w:rsidRDefault="00944057" w:rsidP="00944057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4405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3. 允许和鼓励提前执行</w:t>
      </w:r>
      <w:proofErr w:type="gramStart"/>
      <w:r w:rsidRPr="0094405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本批准</w:t>
      </w:r>
      <w:proofErr w:type="gramEnd"/>
      <w:r w:rsidRPr="0094405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则。 </w:t>
      </w:r>
    </w:p>
    <w:p w14:paraId="7EA1C12D" w14:textId="77777777" w:rsidR="00944057" w:rsidRPr="00944057" w:rsidRDefault="00944057" w:rsidP="00944057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4405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执行中如有问题，请及时反馈中国注册会计师协会。 </w:t>
      </w:r>
    </w:p>
    <w:p w14:paraId="1E7CCD8A" w14:textId="77777777" w:rsidR="00944057" w:rsidRPr="00944057" w:rsidRDefault="00944057" w:rsidP="00944057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4405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附件：1. 中国注册会计师审计准则第1211号——重大错报风险的识别和评估</w:t>
      </w:r>
    </w:p>
    <w:p w14:paraId="34E5FA14" w14:textId="77777777" w:rsidR="00944057" w:rsidRPr="00944057" w:rsidRDefault="00944057" w:rsidP="00944057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4405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2. 中国注册会计师审计准则第1321号——会计估计和相关披露的审计</w:t>
      </w:r>
    </w:p>
    <w:p w14:paraId="75B7AE06" w14:textId="77777777" w:rsidR="00944057" w:rsidRPr="00944057" w:rsidRDefault="00944057" w:rsidP="00944057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4405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3.《中国注册会计师审计准则第1101号——注册会计师的总体目标和审计工作的基本要求》等23项准则</w:t>
      </w:r>
    </w:p>
    <w:p w14:paraId="229C1770" w14:textId="77777777" w:rsidR="00944057" w:rsidRPr="00944057" w:rsidRDefault="00944057" w:rsidP="00944057">
      <w:pPr>
        <w:widowControl/>
        <w:shd w:val="clear" w:color="auto" w:fill="FFFFFF"/>
        <w:spacing w:after="24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4405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财政部 </w:t>
      </w:r>
    </w:p>
    <w:p w14:paraId="593BF5E2" w14:textId="77777777" w:rsidR="00944057" w:rsidRPr="00944057" w:rsidRDefault="00944057" w:rsidP="00944057">
      <w:pPr>
        <w:widowControl/>
        <w:shd w:val="clear" w:color="auto" w:fill="FFFFFF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4405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2022年12月22日</w:t>
      </w:r>
    </w:p>
    <w:p w14:paraId="6C54C2E7" w14:textId="77777777" w:rsidR="00944057" w:rsidRPr="00944057" w:rsidRDefault="00944057" w:rsidP="00944057">
      <w:pPr>
        <w:widowControl/>
        <w:shd w:val="clear" w:color="auto" w:fill="FFFFFF"/>
        <w:spacing w:after="15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4405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附件下载:</w:t>
      </w:r>
    </w:p>
    <w:p w14:paraId="0AC61607" w14:textId="77777777" w:rsidR="00944057" w:rsidRPr="00944057" w:rsidRDefault="00944057" w:rsidP="00944057">
      <w:pPr>
        <w:widowControl/>
        <w:numPr>
          <w:ilvl w:val="0"/>
          <w:numId w:val="1"/>
        </w:numPr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hyperlink r:id="rId5" w:history="1">
        <w:r w:rsidRPr="00944057">
          <w:rPr>
            <w:rFonts w:ascii="微软雅黑" w:eastAsia="微软雅黑" w:hAnsi="微软雅黑" w:cs="宋体" w:hint="eastAsia"/>
            <w:color w:val="2B50A8"/>
            <w:kern w:val="0"/>
            <w:sz w:val="23"/>
            <w:szCs w:val="23"/>
            <w:u w:val="single"/>
          </w:rPr>
          <w:t>1.中国注册会计师审计准则第1211号——重大错报风险的识别和评估.pdf</w:t>
        </w:r>
      </w:hyperlink>
      <w:r w:rsidRPr="00944057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hyperlink r:id="rId6" w:history="1">
        <w:r w:rsidRPr="00944057">
          <w:rPr>
            <w:rFonts w:ascii="微软雅黑" w:eastAsia="微软雅黑" w:hAnsi="微软雅黑" w:cs="宋体" w:hint="eastAsia"/>
            <w:color w:val="2B50A8"/>
            <w:kern w:val="0"/>
            <w:sz w:val="23"/>
            <w:szCs w:val="23"/>
            <w:u w:val="single"/>
          </w:rPr>
          <w:t>2.中国注册会计师审计准则第1321号——会计估计和相关披露的审计.pdf</w:t>
        </w:r>
      </w:hyperlink>
      <w:r w:rsidRPr="00944057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hyperlink r:id="rId7" w:history="1">
        <w:r w:rsidRPr="00944057">
          <w:rPr>
            <w:rFonts w:ascii="微软雅黑" w:eastAsia="微软雅黑" w:hAnsi="微软雅黑" w:cs="宋体" w:hint="eastAsia"/>
            <w:color w:val="2B50A8"/>
            <w:kern w:val="0"/>
            <w:sz w:val="23"/>
            <w:szCs w:val="23"/>
            <w:u w:val="single"/>
          </w:rPr>
          <w:t>3.《中国注册会计师审计准则第1101号——注册会计师的总体目标和审计工作的基本要求》等23项准则.zip</w:t>
        </w:r>
      </w:hyperlink>
    </w:p>
    <w:p w14:paraId="6C47B2A1" w14:textId="77777777" w:rsidR="00944057" w:rsidRPr="00944057" w:rsidRDefault="00944057" w:rsidP="00944057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44057">
        <w:rPr>
          <w:rFonts w:ascii="微软雅黑" w:eastAsia="微软雅黑" w:hAnsi="微软雅黑" w:cs="宋体" w:hint="eastAsia"/>
          <w:color w:val="333333"/>
          <w:kern w:val="0"/>
          <w:szCs w:val="21"/>
        </w:rPr>
        <w:t>发布日期:  2023年01月06日</w:t>
      </w:r>
    </w:p>
    <w:p w14:paraId="159CAB26" w14:textId="32B9FA42" w:rsidR="00944057" w:rsidRPr="00944057" w:rsidRDefault="00944057" w:rsidP="00944057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44057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 wp14:anchorId="787CCE08" wp14:editId="5947CE16">
            <wp:extent cx="209550" cy="2095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057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 wp14:anchorId="66F905F6" wp14:editId="0AD82887">
            <wp:extent cx="247650" cy="2476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057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r w:rsidRPr="00944057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 wp14:anchorId="7A668E59" wp14:editId="3EB6A9CD">
            <wp:extent cx="247650" cy="247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2672A" w14:textId="77777777" w:rsidR="00ED1CF5" w:rsidRDefault="00ED1CF5"/>
    <w:sectPr w:rsidR="00ED1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344A3"/>
    <w:multiLevelType w:val="multilevel"/>
    <w:tmpl w:val="C42E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215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57"/>
    <w:rsid w:val="00944057"/>
    <w:rsid w:val="00E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7C57"/>
  <w15:chartTrackingRefBased/>
  <w15:docId w15:val="{B3E76A16-950D-4A06-B680-5BE6A384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4405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4405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440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4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26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5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00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kjs.mof.gov.cn/zhengcefabu/202301/P020230103584605283326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js.mof.gov.cn/zhengcefabu/202301/P02023010358460507635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js.mof.gov.cn/zhengcefabu/202301/P020230103584604829925.pdf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小明</dc:creator>
  <cp:keywords/>
  <dc:description/>
  <cp:lastModifiedBy>小明</cp:lastModifiedBy>
  <cp:revision>1</cp:revision>
  <dcterms:created xsi:type="dcterms:W3CDTF">2023-01-10T02:12:00Z</dcterms:created>
  <dcterms:modified xsi:type="dcterms:W3CDTF">2023-01-10T02:13:00Z</dcterms:modified>
</cp:coreProperties>
</file>